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АДМИНИСТРАЦИЯ АНГАРСКОГО СЕЛЬСОВЕТА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 РАЙОНА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КРАСНОЯРСКОГО КРАЯ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06.02.2017                                                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п.Ангарский</w:t>
      </w:r>
      <w:proofErr w:type="spell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№ 10-п </w:t>
      </w:r>
    </w:p>
    <w:p w:rsidR="00CD6248" w:rsidRPr="00CD6248" w:rsidRDefault="00CD6248" w:rsidP="00CD6248">
      <w:pPr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CD6248" w:rsidRPr="00CD6248" w:rsidRDefault="00CD6248" w:rsidP="00CD6248">
      <w:pPr>
        <w:spacing w:after="0" w:line="192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Об утверждении Административного регламента предоставления </w:t>
      </w:r>
    </w:p>
    <w:p w:rsidR="00CD6248" w:rsidRPr="00CD6248" w:rsidRDefault="00CD6248" w:rsidP="00CD6248">
      <w:pPr>
        <w:shd w:val="clear" w:color="auto" w:fill="FFFFFF"/>
        <w:spacing w:before="99" w:after="5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муниципальной услуги по согласованию переустройства и (или) </w:t>
      </w:r>
    </w:p>
    <w:p w:rsidR="00CD6248" w:rsidRPr="00CD6248" w:rsidRDefault="00CD6248" w:rsidP="00CD6248">
      <w:pPr>
        <w:shd w:val="clear" w:color="auto" w:fill="FFFFFF"/>
        <w:spacing w:before="99" w:after="50" w:line="28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перепланировки жилого помещения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            В соответствии с </w:t>
      </w:r>
      <w:hyperlink r:id="rId5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</w:t>
        </w:r>
        <w:proofErr w:type="gramStart"/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,  руководствуясь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ст. 29 Устава Ангарского сельсовета ПОСТАНОВЛЯЮ:</w:t>
      </w:r>
    </w:p>
    <w:p w:rsidR="00CD6248" w:rsidRPr="00CD6248" w:rsidRDefault="00CD6248" w:rsidP="00CD6248">
      <w:pPr>
        <w:numPr>
          <w:ilvl w:val="0"/>
          <w:numId w:val="1"/>
        </w:num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spacing w:val="1"/>
          <w:sz w:val="18"/>
          <w:szCs w:val="18"/>
          <w:lang w:eastAsia="ru-RU"/>
        </w:rPr>
        <w:t>Утвердить административный регламент предоставления муниципальной услуги по согласованию переустройства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и (или) перепланировки жилого помещения согласно приложению.</w:t>
      </w:r>
    </w:p>
    <w:p w:rsidR="00CD6248" w:rsidRPr="00CD6248" w:rsidRDefault="00CD6248" w:rsidP="00CD6248">
      <w:pPr>
        <w:numPr>
          <w:ilvl w:val="0"/>
          <w:numId w:val="1"/>
        </w:num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Признать утратившим силу постановление администрации Ангарского сельсовета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от  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06.06.2011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№39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«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административного регламента администрации Ангарского сельсовета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Контроль за исполнением настоящего постановления возложить на заместителя главы Ангарского сельсовета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Фризен</w:t>
      </w:r>
      <w:proofErr w:type="spell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Л.В.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Настоящее постановление вступает в силу в день, следующий за днем его официального опубликования в газете «Депутатский вестник» и подлежит размещению на сайте администрации Ангарского сельсовета в сети Интернет.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Ангарского сельсовета                                                                         В.А.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Зыль</w:t>
      </w:r>
      <w:proofErr w:type="spellEnd"/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Приложение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 xml:space="preserve">к постановлению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администрации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 xml:space="preserve">  Ангарского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№ 10-п от 06.02.2017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(в редакции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постановлений  от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30.03.2017 № 38-п, от </w:t>
      </w:r>
      <w:r w:rsidRPr="00CD6248">
        <w:rPr>
          <w:rFonts w:ascii="Arial" w:eastAsia="Times New Roman" w:hAnsi="Arial" w:cs="Arial"/>
          <w:color w:val="FF0000"/>
          <w:spacing w:val="1"/>
          <w:sz w:val="18"/>
          <w:szCs w:val="18"/>
          <w:lang w:eastAsia="ru-RU"/>
        </w:rPr>
        <w:t>____2019 № )</w:t>
      </w:r>
    </w:p>
    <w:p w:rsidR="00CD6248" w:rsidRPr="00CD6248" w:rsidRDefault="00CD6248" w:rsidP="00CD6248">
      <w:pPr>
        <w:shd w:val="clear" w:color="auto" w:fill="FFFFFF"/>
        <w:spacing w:before="248" w:after="149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4C4C4C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Административный регламент предоставления</w:t>
      </w:r>
    </w:p>
    <w:p w:rsidR="00CD6248" w:rsidRPr="00CD6248" w:rsidRDefault="00CD6248" w:rsidP="00CD6248">
      <w:pPr>
        <w:shd w:val="clear" w:color="auto" w:fill="FFFFFF"/>
        <w:spacing w:before="99" w:after="5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муниципальной услуги по согласованию переустройства и (или)</w:t>
      </w:r>
    </w:p>
    <w:p w:rsidR="00CD6248" w:rsidRPr="00CD6248" w:rsidRDefault="00CD6248" w:rsidP="00CD6248">
      <w:pPr>
        <w:shd w:val="clear" w:color="auto" w:fill="FFFFFF"/>
        <w:spacing w:before="248" w:after="149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4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lastRenderedPageBreak/>
        <w:t>перепланировки жилого помещения</w:t>
      </w:r>
    </w:p>
    <w:p w:rsidR="00CD6248" w:rsidRPr="00CD6248" w:rsidRDefault="00CD6248" w:rsidP="00CD6248">
      <w:pPr>
        <w:shd w:val="clear" w:color="auto" w:fill="FFFFFF"/>
        <w:spacing w:before="248" w:after="149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ru-RU"/>
        </w:rPr>
        <w:t xml:space="preserve">1. Общие положения 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1.1. Настоящий административный регламент предоставления муниципальной услуги по согласованию переустройства и (или) перепланировки жилого помещения (далее - административный регламент) устанавливает порядок и стандарт предоставления муниципальной услуги.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1.2. Для получения муниципальной услуги по согласованию переустройства и (или) перепланировки жилого помещения (далее - Услуга) заявление с документами, указанными в пункте 2.5 настоящего административного регламента, подается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в  администрацию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Ангарского сельсовета (далее -  администрация сельсовета) одним из следующих способов: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-лично (через уполномоченного представителя)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- в электронной форме с использованием регионального портала государственных и муниципальных услуг (далее - Портал) на сайте </w:t>
      </w:r>
      <w:hyperlink r:id="rId6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www.gosuslugi.krskstate.ru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направляются по почте.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1.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Информирование Заявителей о предоставлении муниципальной услуги осуществляется администрацией сельсовета с использованием: </w:t>
      </w:r>
    </w:p>
    <w:p w:rsidR="00CD6248" w:rsidRPr="00CD6248" w:rsidRDefault="00CD6248" w:rsidP="00CD624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средств массовой информации;</w:t>
      </w:r>
    </w:p>
    <w:p w:rsidR="00CD6248" w:rsidRPr="00CD6248" w:rsidRDefault="00CD6248" w:rsidP="00CD624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официального сайта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  сельсовета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информационных стендов;</w:t>
      </w:r>
    </w:p>
    <w:p w:rsidR="00CD6248" w:rsidRPr="00CD6248" w:rsidRDefault="00CD6248" w:rsidP="00CD624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информационно-справочных материалов (буклетов, брошюр).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Основными требованиями при информировании Заявителей являются:</w:t>
      </w:r>
    </w:p>
    <w:p w:rsidR="00CD6248" w:rsidRPr="00CD6248" w:rsidRDefault="00CD6248" w:rsidP="00CD6248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адресность;</w:t>
      </w:r>
    </w:p>
    <w:p w:rsidR="00CD6248" w:rsidRPr="00CD6248" w:rsidRDefault="00CD6248" w:rsidP="00CD6248">
      <w:pPr>
        <w:numPr>
          <w:ilvl w:val="0"/>
          <w:numId w:val="2"/>
        </w:numPr>
        <w:tabs>
          <w:tab w:val="clear" w:pos="72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sz w:val="18"/>
          <w:szCs w:val="18"/>
          <w:lang w:eastAsia="ru-RU"/>
        </w:rPr>
        <w:t>своевременность;</w:t>
      </w:r>
    </w:p>
    <w:p w:rsidR="00CD6248" w:rsidRPr="00CD6248" w:rsidRDefault="00CD6248" w:rsidP="00CD6248">
      <w:pPr>
        <w:numPr>
          <w:ilvl w:val="0"/>
          <w:numId w:val="2"/>
        </w:numPr>
        <w:tabs>
          <w:tab w:val="clear" w:pos="72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четкость в изложении материала;</w:t>
      </w:r>
    </w:p>
    <w:p w:rsidR="00CD6248" w:rsidRPr="00CD6248" w:rsidRDefault="00CD6248" w:rsidP="00CD6248">
      <w:pPr>
        <w:numPr>
          <w:ilvl w:val="0"/>
          <w:numId w:val="2"/>
        </w:numPr>
        <w:tabs>
          <w:tab w:val="clear" w:pos="72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полнота информирования;</w:t>
      </w:r>
    </w:p>
    <w:p w:rsidR="00CD6248" w:rsidRPr="00CD6248" w:rsidRDefault="00CD6248" w:rsidP="00CD6248">
      <w:pPr>
        <w:numPr>
          <w:ilvl w:val="0"/>
          <w:numId w:val="2"/>
        </w:numPr>
        <w:tabs>
          <w:tab w:val="clear" w:pos="72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наглядность форм подачи материала;</w:t>
      </w:r>
    </w:p>
    <w:p w:rsidR="00CD6248" w:rsidRPr="00CD6248" w:rsidRDefault="00CD6248" w:rsidP="00CD6248">
      <w:pPr>
        <w:numPr>
          <w:ilvl w:val="0"/>
          <w:numId w:val="2"/>
        </w:numPr>
        <w:tabs>
          <w:tab w:val="clear" w:pos="720"/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удобство и доступность.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1.4. Для получения информации по вопросам предоставления муниципальной услуги, сведений о ходе предоставления муниципальной услуги Заявитель вправе обратиться в администрацию сельсовета в устной, письменной или электронной форме. </w:t>
      </w:r>
    </w:p>
    <w:p w:rsidR="00CD6248" w:rsidRPr="00CD6248" w:rsidRDefault="00CD6248" w:rsidP="00CD62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График приёма: ежедневно с 9-00 до 17-00 (перерыв на обед с 13-00 до 14-00). Выходные дни – суббота,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воскресенье;   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адресу: 663440, Красноярский край,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Богучанский</w:t>
      </w:r>
      <w:proofErr w:type="spell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п.Ангарский</w:t>
      </w:r>
      <w:proofErr w:type="spell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 Ленина, дом, 3.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Контактные телефоны: 8(39162) 44302.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Адрес электронной почты: </w:t>
      </w:r>
      <w:hyperlink r:id="rId7" w:history="1">
        <w:r w:rsidRPr="00CD624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angarskiyselsovet@rambler.ru</w:t>
        </w:r>
      </w:hyperlink>
    </w:p>
    <w:p w:rsidR="00CD6248" w:rsidRPr="00CD6248" w:rsidRDefault="00CD6248" w:rsidP="00CD6248">
      <w:pPr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Ответ на телефонный звонок должен начинаться с   должности, фамилии, имени, отчества специалиста, принявшего телефонный звонок.</w:t>
      </w:r>
    </w:p>
    <w:p w:rsidR="00CD6248" w:rsidRPr="00CD6248" w:rsidRDefault="00CD6248" w:rsidP="00CD6248">
      <w:pPr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время разговора специалист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  сельсовета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обязан произносить слова четко, не допускать прерывание разговора по причине поступления звонка на другой телефонный аппарат.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 1.6. Заявителями на предоставление Услуги являются собственники жилых помещений (физические или юридические лица) или наниматели жилых помещений по договорам социального найма или уполномоченные ими лица (далее - заявители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).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1.7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. Для предоставления услуги необходимо обращение за получением услуги по выдаче технического паспорта объекта недвижимого имущества. Информацию о месте нахождения организаций, предоставляющих услуги по выдаче технического паспорта объекта недвижимого имущества, их справочные телефоны можно узнать на официальном сайте Управления Федеральной службы государственной регистрации, кадастра и картографии по Красноярскому краю (www.to24.rosreestr.ru) в разделе "Кадастровый учет", в подразделе "Справочная информация по вопросам государственного учета и технической инвентаризации".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 </w:t>
      </w:r>
    </w:p>
    <w:p w:rsidR="00CD6248" w:rsidRPr="00CD6248" w:rsidRDefault="00CD6248" w:rsidP="00CD6248">
      <w:pPr>
        <w:shd w:val="clear" w:color="auto" w:fill="FFFFFF"/>
        <w:spacing w:before="248" w:after="149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ru-RU"/>
        </w:rPr>
        <w:t xml:space="preserve"> 11. Стандарт предоставления услуги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2.1. Услуга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предоставляется  администрацией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сельсовета.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Наименование муниципальной услуги: согласование переустройства и (или) перепланировки жилого помещения (далее - Услуга).</w:t>
      </w:r>
    </w:p>
    <w:p w:rsidR="00CD6248" w:rsidRPr="00CD6248" w:rsidRDefault="00CD6248" w:rsidP="00CD624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lastRenderedPageBreak/>
        <w:t xml:space="preserve">Правовыми основаниями для предоставления Услуги </w:t>
      </w:r>
      <w:proofErr w:type="gramStart"/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являются:</w:t>
      </w:r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  <w:t>-</w:t>
      </w:r>
      <w:proofErr w:type="gramEnd"/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 </w:t>
      </w:r>
      <w:hyperlink r:id="rId8" w:history="1">
        <w:r w:rsidRPr="00CD6248">
          <w:rPr>
            <w:rFonts w:ascii="Times New Roman" w:eastAsia="Times New Roman" w:hAnsi="Times New Roman" w:cs="Times New Roman"/>
            <w:color w:val="FF7E00"/>
            <w:spacing w:val="1"/>
            <w:sz w:val="18"/>
            <w:szCs w:val="18"/>
            <w:u w:val="single"/>
            <w:lang w:eastAsia="ru-RU"/>
          </w:rPr>
          <w:t>Жилищный кодекс Российской Федерации от 29.12.2004 N 188-ФЗ</w:t>
        </w:r>
      </w:hyperlink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 </w:t>
      </w:r>
      <w:hyperlink r:id="rId9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 </w:t>
      </w:r>
      <w:hyperlink r:id="rId10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Федеральный закон от 02.05.2006 N 59-ФЗ "О порядке рассмотрения обращений граждан Российской Федерации"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 </w:t>
      </w:r>
      <w:hyperlink r:id="rId11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Постановление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;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 </w:t>
      </w:r>
      <w:hyperlink r:id="rId12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 </w:t>
      </w:r>
      <w:hyperlink r:id="rId13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- Устав Ангарского сельсовета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Богучанского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района Красноярского края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 2.3. Результатом предоставления Услуги является выдача решения о согласовании (об отказе в согласовании) переустройства и (или) перепланировки жилого помещения администрацией сельсовета.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2.4. Срок предоставления Услуги составляет сорок пять дней со дня регистрации заявления с приложенными документами.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2.5. Перечень документов, необходимых для предоставления Услуги: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- заявление о переустройстве и (или) перепланировке по форме, утвержденной </w:t>
      </w:r>
      <w:hyperlink r:id="rId14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Постановлением Правительства Российской Федерации от 28.04.2005 N 266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(Приложение №1 к административному регламенту)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- правоустанавливающие документы на переустраиваемое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перепланируемое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жилое помещение (подлинники или засвидетельствованные в нотариальном порядке копии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);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перепланируемого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жилого помещения, выполненный и оформленный в установленном порядке;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- технический паспорт переустраиваемого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перепланируемого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жилого помещения;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перепланируемое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наймодателем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перепланируемого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жилого помещения по договору социального найма);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Для рассмотрения заявления о переустройстве и (или) перепланировке жилого помещения  администрация сельсовета  запрашивает в порядке межведомственного информационного взаимодействия следующие документы (их копии или содержащиеся в них сведения), если они не были представлены заявителем по собственной инициативе: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-правоустанавливающие документы на переустраиваемое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перепланируемое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-технический паспорт переустраиваемого и (или) </w:t>
      </w:r>
      <w:proofErr w:type="spell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перепланируемого</w:t>
      </w:r>
      <w:proofErr w:type="spell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жилого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помещения;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2.5.1. Подача заявителем заявления и документов в электронной форме с использованием Портала осуществляется путем заполнения интерактивных форм заявления с прикреплением документов, необходимых для предоставления услуги, на сайте </w:t>
      </w:r>
      <w:hyperlink r:id="rId15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>www.gosuslugi.krskstate.ru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.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lastRenderedPageBreak/>
        <w:t xml:space="preserve">Направление принятых на Портале заявлений и документов в информационные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системы  администрации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сельсовета осуществляется с использованием единой системы межведомственного электронного взаимодействия.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2.6. Перечень оснований для отказа в предоставлении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Услуги: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непредставление документов, указанных в пункте 2.5 настоящего административного регламента, за исключением документов, которые с   запрашиваются  администрацией сельсовета  в государственных органах, органах местного самоуправления и подведомственных им организациях в порядке межведомственного информационного взаимодействия;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- представление документов в ненадлежащий орган;</w:t>
      </w:r>
    </w:p>
    <w:p w:rsidR="00CD6248" w:rsidRPr="00CD6248" w:rsidRDefault="00CD6248" w:rsidP="00CD624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- перевод жилого помещения в нежилое помещение осуществляется в целях осуществления религиозной деятельности.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2.6.1. Основания для отказа в приеме Заявления отсутствуют.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br/>
        <w:t>2.7. Предоставление Услуги осуществляется без взимания платы.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2.8. Регистрация заявления о предоставлении Услуги производится в день подачи заявления.</w:t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br/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br/>
        <w:t>2.9. Помещения, в которых предоставляется муниципальная услуга, места ожидания, место для заполнения заявления о предоставлении муниципальной услуги оборудуются информационными стендами с образцами заполнения заявления и перечнем документов, необходимых для предоставления Услуги.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br/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Требования к местам исполнения Услуги: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- при входе в здание устанавливается вывеска с наименованием уполномоченного органа, исполняющего Услугу;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- помещения обозначаются соответствующими табличками с указанием номера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кабинета,  фамилии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 имени, отчества уполномоченного специалиста, исполняющего Услугу;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- для ожидания приема заявителям отводятся места, оснащенные стульями, столами для возможности оформления документов;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- вход в здание должен быть оборудован пандусом;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2.10. </w:t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Для инвалидов должны обеспечиваться условия для беспрепятственного доступа в здание администрации, в том числе допуск на объект </w:t>
      </w:r>
      <w:proofErr w:type="spellStart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сурдопереводчика</w:t>
      </w:r>
      <w:proofErr w:type="spellEnd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тифлосурдопереводчика</w:t>
      </w:r>
      <w:proofErr w:type="spellEnd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. Доступ к зданию оборудуется пандусом, обеспечивающим возможность беспрепятственного передвижения маломобильных групп населения. Должностные лица администрации оказывают инвалидам помощь в преодолении барьеров, мешающих получению ими информации о муниципальной услуге наравне с другими лицами, осуществляют сопровождение инвалидов, имеющих стойкие нарушения функций зрения и самостоятельного передвижения.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      Уполномоченные специалисты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       При обращении за муниципальной услугой граждан с ограниченными возможностями (инвалиды-колясочники и иные категории граждан, относящиеся к маломобильным группам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населения)   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 по желанию заявителя оказание муниципальной услуги осуществляется  по месту   жительства Заявителя.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 специалисты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администрации  сельсовета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CD6248" w:rsidRPr="00CD6248" w:rsidRDefault="00CD6248" w:rsidP="00CD624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2.11.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располагаются схемы размещения средств пожаротушения и путей эвакуации посетителей и работников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  сельсовета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2.12. Показателями доступности и качества муниципальной услуги являются: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возможность получения информации о ходе предоставления муниципальной услуги;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соблюдение сроков предоставления муниципальной услуги;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исключение необоснованных отказов в предоставлении муниципальной услуги;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5) отсутствие жалоб со стороны Заявителей на нарушение требований настоящего Регламента. </w:t>
      </w:r>
    </w:p>
    <w:p w:rsidR="00CD6248" w:rsidRPr="00CD6248" w:rsidRDefault="00CD6248" w:rsidP="00CD624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III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Состав, последовательность и сроки выполнения 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административных процедур, требования к порядку их 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выполнения, в том числе особенности выполнения 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административных процедур в электронной форме, а также 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особенности выполнения административных процедур </w:t>
      </w:r>
    </w:p>
    <w:p w:rsidR="00CD6248" w:rsidRPr="00CD6248" w:rsidRDefault="00CD6248" w:rsidP="00CD6248">
      <w:pPr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многофункциональных центрах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3.1. Предоставление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Услуги  администрацией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сельсовета включает следующие административные процедуры: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 прием заявлений и документов;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 рассмотрение заявления и подготовка решения;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 выдача и (или) направление решения.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Порядок получения заявителем муниципальной услуги по согласованию переустройства и (или) перепланировки жилого помещения приведен в блок-схеме, представленной в приложении 2 к настоящему административному регламенту.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3.2. Ответственным за выполнение административных процедур, предусмотренных настоящим административным регламентом, ответственный специалист администрации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сельсовета(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далее - специалист  администрации сельсовета).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3.3. Основанием для начала административной процедуры по приему заявления и документов является обращение заявителя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в  администрацию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сельсовета с заявлением и документами, необходимыми для предоставления Услуги, указанными в пункте 2.5 настоящего административного регламента.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3.4.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Специалист  администрации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сельсовета производит прием заявлений и документов, предусмотренных пунктом 2.5 настоящего административного регламента.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В ходе приема заявления и документов специалист администрации сельсовета должен проверить документы, удостоверяющие личность заявителя, представителя заявителя. В случае обращения с заявлением юридического лица должны быть проверены документы, подтверждающие полномочия представителя юридического лица.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Регистрация заявления о предоставлении Услуги, в том числе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направленного  в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электронной форме с использованием Портала производится специалистом  администрации сельсовета в течение одного дня после поступления заявления в  администрацию сельсовета. 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3.5. Продолжительность выполнения административной процедуры по приему заявления и документов от одного заявителя составляет не более 15 минут.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3.6. Результатом административной процедуры по приему заявления и документов является их регистрация.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Заявителю выдается расписка в получении документов с указанием их перечня и даты их получения.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 xml:space="preserve">По результатам административной процедуры по приему документов </w:t>
      </w:r>
      <w:proofErr w:type="gramStart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специалист  администрации</w:t>
      </w:r>
      <w:proofErr w:type="gramEnd"/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сельсовета, ответственный за прием документов, формирует дело.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3.7. Основанием для начала административной процедуры по рассмотрению заявления и подготовке решения является факт завершения административной процедуры по приему и регистрации документов.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При получении заявления и документов, которые заявителем представляются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самостоятельно, уполномоченный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специалист  администрации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запрашивает в порядке межведомственного информационного взаимодействия документы (сведения), если они не были представлены заявителем по собственной инициативе: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- правоустанавливающие документы на переустраиваемое и (или) </w:t>
      </w:r>
      <w:proofErr w:type="spell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перепланируемое</w:t>
      </w:r>
      <w:proofErr w:type="spell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ним, в Управлении Федеральной службы государственной регистрации, кадастра и картографии по Красноярскому краю;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- технический паспорт переустраиваемого и (или) </w:t>
      </w:r>
      <w:proofErr w:type="spell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перепланируемого</w:t>
      </w:r>
      <w:proofErr w:type="spell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жилого помещения в ФГУП "РОСТЕХИНВЕНТАРИЗАЦИЯ - ФЕДЕРАЛЬНОЕ БТИ" -  </w:t>
      </w:r>
      <w:proofErr w:type="spell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Богучанском</w:t>
      </w:r>
      <w:proofErr w:type="spell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отделении;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культуры, в министерстве культуры Красноярского края.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Срок для направления запроса составляет пять рабочих дней с даты поступления заявления и документов, которые заявителем представляются самостоятельно.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 xml:space="preserve">3.8. После приема и регистрации документов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специалист  администрации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проводит проверку представленных заявителем документов на соответствие требованиям, указанным в пункте 2.6 настоящего административного регламента.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3.9. Максимальный срок выполнения административной процедуры по рассмотрению заявления и подготовке решения составляет 30 рабочих дней.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 xml:space="preserve">3.10. По результатам административной процедуры по рассмотрению заявления и подготовке решения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специалист  администрации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готовит решение о согласовании или отказе в согласовании переустройства и (или) перепланировки жилого помещения по результатам рассмотрения заявления и прилагаемых документов.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3.11. В 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случае принятия  администрацией сельсовета решения о согласовании переустройства и (или) перепланировки жилого помещения специалист  администрации сельсовета готовит документ, подтверждающий принятие такого решения, по форме, установленной </w:t>
      </w:r>
      <w:hyperlink r:id="rId16" w:history="1"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t xml:space="preserve"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</w:t>
        </w:r>
        <w:r w:rsidRPr="00CD6248">
          <w:rPr>
            <w:rFonts w:ascii="Arial" w:eastAsia="Times New Roman" w:hAnsi="Arial" w:cs="Arial"/>
            <w:color w:val="FF7E00"/>
            <w:spacing w:val="1"/>
            <w:sz w:val="18"/>
            <w:szCs w:val="18"/>
            <w:u w:val="single"/>
            <w:lang w:eastAsia="ru-RU"/>
          </w:rPr>
          <w:lastRenderedPageBreak/>
          <w:t>согласовании переустройства и (или) перепланировки жилого помещения"</w:t>
        </w:r>
      </w:hyperlink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, и передает на подпись  главе сельсовета.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3.12. В случае принятия  решения об отказе в согласовании переустройства и (или) перепланировки жилого помещения специалист  администрации сельсовета готовит документ, подтверждающий принятие такого решения, и передает на подпись  главе сельсовета.</w:t>
      </w: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br/>
        <w:t>3.13. Основанием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для начала административной процедуры по выдаче и (или) направлению решения является подписание  главой сельсовета документа, подтверждающего принятие  решения о согласовании переустройства и (или) перепланировки жилого помещения, либо подписание главой сельсовета документа об отказе в согласовании.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Документ, подтверждающий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принятие  администрацией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решения о согласовании переустройства и (или) перепланировки жилого помещения или об отказе в согласовании, выдается специалистом  администрации сельсовета или направляется заявителю по почте по адресу, указанному в заявлении, не позднее трех рабочих дней с даты принятия такого решения.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При личном получении заявителем документов или получении уполномоченным им лицом выдача документов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специалистом  администрации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фиксируется подписью на экземпляре документа, хранящемся в администрации сельсовета.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 xml:space="preserve">В случае направления документов по почте отправка осуществляется заказным письмом с уведомлением о вручении и фиксируется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специалистом  администрации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 в реестре заказных писем, при этом в деле  администрации сельсовета делается отметка о направлении документов по почте.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В журнале выданных решений фиксируются номер и дата принятия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решения  администрации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сельсовета.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3.14. Максимальный срок выполнения административной процедуры по выдаче и (или) направлению решения составляет три рабочих дня.</w:t>
      </w:r>
    </w:p>
    <w:p w:rsidR="00CD6248" w:rsidRPr="00CD6248" w:rsidRDefault="00CD6248" w:rsidP="00CD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3.15.  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данной услуги в многофункциональных центрах не предусмотрено.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tabs>
          <w:tab w:val="left" w:pos="900"/>
          <w:tab w:val="left" w:pos="16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</w:r>
      <w:r w:rsidRPr="00CD624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IV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Формы контроля за исполнением Регламента</w:t>
      </w:r>
    </w:p>
    <w:p w:rsidR="00CD6248" w:rsidRPr="00CD6248" w:rsidRDefault="00CD6248" w:rsidP="00CD6248">
      <w:pPr>
        <w:tabs>
          <w:tab w:val="left" w:pos="900"/>
          <w:tab w:val="left" w:pos="16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4.1.Текущий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  сельсовета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ответственными за организацию работы по предоставлению муниципальной услуги.</w:t>
      </w:r>
    </w:p>
    <w:p w:rsidR="00CD6248" w:rsidRPr="00CD6248" w:rsidRDefault="00CD6248" w:rsidP="00CD6248">
      <w:pPr>
        <w:tabs>
          <w:tab w:val="left" w:pos="16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4.2. Контроль за полнотой и качеством предоставления муниципальной услуги включает в себя проведение плановых и внеплановых проверок; выявление и устранение нарушений прав Заявителей; рассмотрение, принятие решений и подготовку ответов на обращения Заявителей, содержащих жалобы на решения, действия (бездействие) сотрудников, ответственных за предоставление муниципальной услуги. </w:t>
      </w:r>
    </w:p>
    <w:p w:rsidR="00CD6248" w:rsidRPr="00CD6248" w:rsidRDefault="00CD6248" w:rsidP="00CD6248">
      <w:pPr>
        <w:tabs>
          <w:tab w:val="left" w:pos="16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4.3. Проверки могут быть плановыми (осуществляться по итогам работы за полгода или год) и внеплановыми. Внеплановая проверка проводится по </w:t>
      </w:r>
      <w:proofErr w:type="gramStart"/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решению  главы</w:t>
      </w:r>
      <w:proofErr w:type="gramEnd"/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сельсовета, а также в случае поступления обращений Заявителей.</w:t>
      </w:r>
    </w:p>
    <w:p w:rsidR="00CD6248" w:rsidRPr="00CD6248" w:rsidRDefault="00CD6248" w:rsidP="00CD6248">
      <w:pPr>
        <w:tabs>
          <w:tab w:val="left" w:pos="16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Периодичность проведения проверок </w:t>
      </w:r>
      <w:proofErr w:type="gramStart"/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устанавливается  главой</w:t>
      </w:r>
      <w:proofErr w:type="gramEnd"/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сельсовета.</w:t>
      </w:r>
    </w:p>
    <w:p w:rsidR="00CD6248" w:rsidRPr="00CD6248" w:rsidRDefault="00CD6248" w:rsidP="00CD6248">
      <w:pPr>
        <w:tabs>
          <w:tab w:val="left" w:pos="16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D6248" w:rsidRPr="00CD6248" w:rsidRDefault="00CD6248" w:rsidP="00CD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</w:t>
      </w:r>
      <w:proofErr w:type="gramStart"/>
      <w:r w:rsidRPr="00CD624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администрацию  сельсовета</w:t>
      </w:r>
      <w:proofErr w:type="gramEnd"/>
      <w:r w:rsidRPr="00CD624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индивидуальных или коллективных обращений. </w:t>
      </w:r>
    </w:p>
    <w:p w:rsidR="00CD6248" w:rsidRPr="00CD6248" w:rsidRDefault="00CD6248" w:rsidP="00CD6248">
      <w:pPr>
        <w:tabs>
          <w:tab w:val="left" w:pos="16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V</w:t>
      </w: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Pr="00CD6248">
        <w:rPr>
          <w:rFonts w:ascii="Arial" w:eastAsia="Calibri" w:hAnsi="Arial" w:cs="Arial"/>
          <w:color w:val="000000"/>
          <w:sz w:val="18"/>
          <w:szCs w:val="18"/>
        </w:rPr>
        <w:t xml:space="preserve">Досудебное (внесудебное) обжалование Заявителем решений </w:t>
      </w:r>
    </w:p>
    <w:p w:rsidR="00CD6248" w:rsidRPr="00CD6248" w:rsidRDefault="00CD6248" w:rsidP="00CD624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Calibri" w:hAnsi="Arial" w:cs="Arial"/>
          <w:color w:val="000000"/>
          <w:sz w:val="18"/>
          <w:szCs w:val="1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D6248" w:rsidRPr="00CD6248" w:rsidRDefault="00CD6248" w:rsidP="00CD6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5.1. Заявитель может обратиться с   жалобой, в том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числе  в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следующих случаях: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нарушение срока регистрации запроса о предоставлении муниципальной услуги;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нарушение срока предоставления муниципальной услуги.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актами  Красноярского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края, муниципальными правовыми актами органов местного самоуправления Ангарского сельсовета  (далее- муниципальные правовые акты) для предоставления муниципальной услуги;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нормативными правовыми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актами  Красноярского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края,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актами  Красноярского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края, муниципальными правовыми актами;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7) отказ органа, предоставляющего муниципальную услугу, главы Ангарского сельсовета,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актами  Красноярского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края,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CD6248">
          <w:rPr>
            <w:rFonts w:ascii="Times New Roman" w:eastAsia="Times New Roman" w:hAnsi="Times New Roman" w:cs="Times New Roman"/>
            <w:color w:val="FF7E00"/>
            <w:sz w:val="18"/>
            <w:szCs w:val="18"/>
            <w:u w:val="single"/>
            <w:lang w:eastAsia="ru-RU"/>
          </w:rPr>
          <w:t>пунктом 4 части 1 статьи 7</w:t>
        </w:r>
      </w:hyperlink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5.1.1. Функция по предоставлению    муниципальной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услуги  </w:t>
      </w:r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по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согласованию переустройства</w:t>
      </w:r>
      <w:r w:rsidRPr="00CD6248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 xml:space="preserve"> и (или) перепланировки жилого помещения</w:t>
      </w: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администрацией Ангарского  сельсовета  многофункциональному центру не передавалась . Указанная муниципальная услуга оказывается администрацией Ангарского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сельсовета .</w:t>
      </w:r>
      <w:proofErr w:type="gramEnd"/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5.2. Жалоба подается в письменной форме на бумажном носителе, в электронной форме в администрацию Ангарского сельсовета, предоставляющую муниципальную услугу. Жалобы на решения и действия (бездействия) главы Ангарского сельсовета рассматриваются непосредственно главой сельсовета.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5.3. Жалоба на решения и действия (бездействие)  администрации Ангарского сельсовета,  главы Ангарского сельсовета, предоставляющего муниципальную услугу, муниципального служащего,   может быть направлена по почте, с использованием информационно-телекоммуникационной сети "Интернет", официального сайта  Ангарского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D6248" w:rsidRPr="00CD6248" w:rsidRDefault="00CD6248" w:rsidP="00CD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Предоставление данной услуги </w:t>
      </w:r>
      <w:proofErr w:type="gram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многофункциональным центром</w:t>
      </w:r>
      <w:proofErr w:type="gram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предусмотрено. </w:t>
      </w:r>
    </w:p>
    <w:p w:rsidR="00CD6248" w:rsidRPr="00CD6248" w:rsidRDefault="00CD6248" w:rsidP="00CD62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5.4. Жалоба должна содержать: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служащего,  решения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действия (бездействие) которых обжалуются;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5.5. Жалоба, поступившая в администрацию Ангарского сельсовета, предоставляющую муниципальную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услугу,   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5.6. По результатам рассмотрения жалобы принимается одно из следующих решений: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актами  Красноярского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края, муниципальными правовыми актами;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в удовлетворении жалобы отказывается.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5.7. Не позднее дня, следующего за днем принятия решения, указанного в пункте 5.6.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</w:t>
      </w:r>
      <w:proofErr w:type="gramStart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услугу,  в</w:t>
      </w:r>
      <w:proofErr w:type="gramEnd"/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6248" w:rsidRPr="00CD6248" w:rsidRDefault="00CD6248" w:rsidP="00CD6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D6248" w:rsidRPr="00CD6248" w:rsidRDefault="00CD6248" w:rsidP="00CD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Приложение №1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к административному регламенту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предоставления муниципальной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услуги по согласованию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переустройства и (или) перепланировки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жилого помещения</w:t>
      </w:r>
    </w:p>
    <w:p w:rsidR="00CD6248" w:rsidRPr="00CD6248" w:rsidRDefault="00CD6248" w:rsidP="00CD624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bookmarkStart w:id="0" w:name="_GoBack"/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ЗАЯВЛЕНИЕ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ПЕРЕУСТРОЙСТВЕ И (ИЛИ) ПЕРЕПЛАНИРОВКЕ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ЖИЛОГО ПОМЕЩЕНИЯ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Главе Ангарского сельсовета 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</w:p>
    <w:p w:rsidR="00CD6248" w:rsidRPr="00CD6248" w:rsidRDefault="00CD6248" w:rsidP="00CD62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Красноярского края 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Заявление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переустройстве и (или) перепланировке жилого помещения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жилого помещения, находящегося в общей собственности двух и более лиц, в случае, если ни один из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собственников либо иных лиц не уполномочен в установленном порядке представлять их интересы)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нахождения жилого помещения: 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(указывается полный адрес: субъект Российской Федерации,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муниципальное образование, поселение, улица, дом, корпус, строение, квартира (комната), подъезд, этаж)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Собственник(и) жилого помещения: 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Прошу разрешить 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(переустройство, перепланировку, переустройство и перепланировку - нужное указать)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жилого помещения, занимаемого на основании 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(права собственности, договора найма,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_________________________________________________________________,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договора аренды - нужное указать)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производства ремонтно-строительных работ с «__» _________20_ г. по «__» _________ 20_ г.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производства ремонтно-строительных работ с _____ по 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 в ___________________ дни.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Обязуюсь: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«__» ____________ г. № ____: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1297"/>
        <w:gridCol w:w="1635"/>
        <w:gridCol w:w="1107"/>
        <w:gridCol w:w="1280"/>
      </w:tblGrid>
      <w:tr w:rsidR="00CD6248" w:rsidRPr="00CD6248" w:rsidTr="00CD62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Фамилия, </w:t>
            </w:r>
            <w:proofErr w:type="gramStart"/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имя,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отчество</w:t>
            </w:r>
            <w:proofErr w:type="gramEnd"/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удостоверяющий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личность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(серия, номер, кем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и когда выдан)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Отметка о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нотариальном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заверении </w:t>
            </w: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подписей лиц </w:t>
            </w:r>
          </w:p>
        </w:tc>
      </w:tr>
      <w:tr w:rsidR="00CD6248" w:rsidRPr="00CD6248" w:rsidTr="00CD62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CD6248" w:rsidRPr="00CD6248" w:rsidTr="00CD62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248" w:rsidRPr="00CD6248" w:rsidTr="00CD62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248" w:rsidRPr="00CD6248" w:rsidTr="00CD62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48" w:rsidRPr="00CD6248" w:rsidRDefault="00CD6248" w:rsidP="00CD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&lt;*&gt; Подписи ставятся в присутствии должностного лица,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принимающего документы. В ином случае представляется оформленное в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письменном виде согласие члена семьи, заверенное нотариально, с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проставлением отметки об этом в графе 5.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заявлению прилагаются следующие документы: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перепланируемое</w:t>
      </w:r>
      <w:proofErr w:type="spellEnd"/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 на ___ листах;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жилое помещение (с отметкой: подлинник или нотариально заверенная копия)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проект (проектная документация) переустройства и (или) перепланировки жилого помещения на _____ листах;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технический паспорт переустраиваемого и (или) </w:t>
      </w:r>
      <w:proofErr w:type="spellStart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перепланируемого</w:t>
      </w:r>
      <w:proofErr w:type="spellEnd"/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жилого помещения на _____ листах;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документы, подтверждающие согласие временно отсутствующих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членов семьи нанимателя на переустройство и (или) перепланировку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жилого помещения, на _____ листах (при необходимости);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иные документы: 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(доверенности, выписки из уставов и др.)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Подписи лиц, подавших заявление &lt;*&gt;: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«__» __________ 20__ г. __________________ 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«__» __________ 20__ г. __________________ 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(дата) (подпись заявителя) (расшифровка подписи заявителя)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«__» __________ 20__ г. __________________ 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«__» __________ 20__ г. __________________ 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(дата) (подпись заявителя) (расшифровка подписи заявителя)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------------------------------------------------------------------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(следующие позиции заполняются должностным лицом, принявшим заявление)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 представлены на приеме «__» ________________ 20__ г.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Входящий номер регистрации заявления 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Выдана расписка в получении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документов «__» ________________ 20__ г.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Расписку получил «__» ________________ 20__ г.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(подпись заявителя)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Ф.И.О. должностного лица, (подпись) принявшего заявление)</w:t>
      </w:r>
    </w:p>
    <w:p w:rsidR="00CD6248" w:rsidRPr="00CD6248" w:rsidRDefault="00CD6248" w:rsidP="00CD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bookmarkEnd w:id="0"/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Приложение №2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к административному регламенту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предоставления муниципальной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услуги по согласованию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переустройства и (или) перепланировки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жилого помещения</w:t>
      </w:r>
    </w:p>
    <w:p w:rsidR="00CD6248" w:rsidRPr="00CD6248" w:rsidRDefault="00CD6248" w:rsidP="00CD6248">
      <w:pPr>
        <w:shd w:val="clear" w:color="auto" w:fill="FFFFFF"/>
        <w:spacing w:before="99" w:after="5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3C3C3C"/>
          <w:spacing w:val="1"/>
          <w:sz w:val="18"/>
          <w:szCs w:val="18"/>
          <w:lang w:eastAsia="ru-RU"/>
        </w:rPr>
        <w:t> БЛОК-СХЕМА ПРЕДОСТАВЛЕНИЯ МУНИЦИПАЛЬНОЙ УСЛУГИ ПО СОГЛАСОВАНИЮ ПЕРЕУСТРОЙСТВА И (ИЛИ) ПЕРЕПЛАНИРОВКИ ЖИЛОГО ПОМЕЩЕНИЯ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lastRenderedPageBreak/>
        <w:t>              ┌══════════════════════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                                 │   Прием заявлений и документов     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                                 └═════════════════┬════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                                                                                   \/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                                ┌═══════════════════════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                                 │Рассмотрение заявлений и документов 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                                 └═════┬═════════════════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                                                \/                                                   \/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                                                                      ┌═════════════════════════════════┌════════════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│ Принятие решения о предоставлении│                          │Принятие решения об отказе│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│     муниципальной услуги                    │                          │     в предоставлении              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 xml:space="preserve">└═════════════════┬═════                             </w:t>
      </w:r>
      <w:proofErr w:type="gramStart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│  муниципальной</w:t>
      </w:r>
      <w:proofErr w:type="gramEnd"/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 xml:space="preserve"> услуги       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                                                   │                                           └══════════════┬═══</w:t>
      </w:r>
    </w:p>
    <w:p w:rsidR="00CD6248" w:rsidRPr="00CD6248" w:rsidRDefault="00CD6248" w:rsidP="00CD6248">
      <w:pPr>
        <w:shd w:val="clear" w:color="auto" w:fill="FFFFFF"/>
        <w:spacing w:after="0" w:line="2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                                                    \/                                                                                     \/</w:t>
      </w:r>
    </w:p>
    <w:p w:rsidR="00CD6248" w:rsidRPr="00CD6248" w:rsidRDefault="00CD6248" w:rsidP="00CD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t>┌══════════════════════════════════════   ┌═════════════════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│    Выдача (направление) заявителю          │                                    │    Выдача (направление)       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│ решения о согласовании переустройства │                                   │заявителю решения об отказе│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│и (или) перепланировки жилого помещения│                                │      в предоставлении             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└══════════════════════════════════════  │   муниципальной услуги       │</w:t>
      </w:r>
      <w:r w:rsidRPr="00CD6248">
        <w:rPr>
          <w:rFonts w:ascii="Arial" w:eastAsia="Times New Roman" w:hAnsi="Arial" w:cs="Arial"/>
          <w:color w:val="2D2D2D"/>
          <w:spacing w:val="1"/>
          <w:sz w:val="18"/>
          <w:szCs w:val="18"/>
          <w:lang w:eastAsia="ru-RU"/>
        </w:rPr>
        <w:br/>
        <w:t>                                                                                                                </w:t>
      </w:r>
    </w:p>
    <w:p w:rsidR="00CD6248" w:rsidRPr="00CD6248" w:rsidRDefault="00CD6248" w:rsidP="00CD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  <w:hyperlink r:id="rId18" w:history="1">
        <w:r w:rsidRPr="00CD62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Административные регламенты (и стандарты предоставления государственных и муниципальных услуг)</w:t>
        </w:r>
      </w:hyperlink>
      <w:r w:rsidRPr="00CD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EBF" w:rsidRDefault="00090EBF"/>
    <w:sectPr w:rsidR="0009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6AB9"/>
    <w:multiLevelType w:val="multilevel"/>
    <w:tmpl w:val="195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61C56"/>
    <w:multiLevelType w:val="multilevel"/>
    <w:tmpl w:val="75D2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32531"/>
    <w:multiLevelType w:val="multilevel"/>
    <w:tmpl w:val="01C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0D"/>
    <w:rsid w:val="00090EBF"/>
    <w:rsid w:val="005F180D"/>
    <w:rsid w:val="00AC49D7"/>
    <w:rsid w:val="00C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D0CF4-4B95-4314-BAD1-F81BA09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6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6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248"/>
    <w:rPr>
      <w:b/>
      <w:bCs/>
    </w:rPr>
  </w:style>
  <w:style w:type="character" w:styleId="a5">
    <w:name w:val="Hyperlink"/>
    <w:basedOn w:val="a0"/>
    <w:uiPriority w:val="99"/>
    <w:semiHidden/>
    <w:unhideWhenUsed/>
    <w:rsid w:val="00CD6248"/>
    <w:rPr>
      <w:color w:val="0000FF"/>
      <w:u w:val="single"/>
    </w:rPr>
  </w:style>
  <w:style w:type="character" w:customStyle="1" w:styleId="art-postcategoryicon">
    <w:name w:val="art-postcategoryicon"/>
    <w:basedOn w:val="a0"/>
    <w:rsid w:val="00CD6248"/>
  </w:style>
  <w:style w:type="character" w:customStyle="1" w:styleId="art-post-metadata-category-name">
    <w:name w:val="art-post-metadata-category-name"/>
    <w:basedOn w:val="a0"/>
    <w:rsid w:val="00CD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31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angarsky.adm24.ru/index.php/administrativnye-reglamenty-i-standarty-predostavleniya-gosudarstvennykh-i-munitsipalnykh-usl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arskiyselsovet@rambler.ru" TargetMode="External"/><Relationship Id="rId12" Type="http://schemas.openxmlformats.org/officeDocument/2006/relationships/hyperlink" Target="http://docs.cntd.ru/document/901966282" TargetMode="External"/><Relationship Id="rId17" Type="http://schemas.openxmlformats.org/officeDocument/2006/relationships/hyperlink" Target="consultantplus://offline/ref=3D1787E1F1E3CE54A525914EA724C059D62798D024CFD452455F74FF76FA563E367362AB962D5E878BD33CC411214126E2B462A1DEo245J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3239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krskstate.ru/" TargetMode="External"/><Relationship Id="rId11" Type="http://schemas.openxmlformats.org/officeDocument/2006/relationships/hyperlink" Target="http://docs.cntd.ru/document/901932390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www.gosuslugi.krskstate.ru/" TargetMode="External"/><Relationship Id="rId10" Type="http://schemas.openxmlformats.org/officeDocument/2006/relationships/hyperlink" Target="http://docs.cntd.ru/document/9019788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32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6018</Words>
  <Characters>34305</Characters>
  <Application>Microsoft Office Word</Application>
  <DocSecurity>0</DocSecurity>
  <Lines>285</Lines>
  <Paragraphs>80</Paragraphs>
  <ScaleCrop>false</ScaleCrop>
  <Company/>
  <LinksUpToDate>false</LinksUpToDate>
  <CharactersWithSpaces>40243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2024-10-01T08:46:00Z</dcterms:created>
  <dcterms:modified xsi:type="dcterms:W3CDTF">2024-10-01T08:47:00Z</dcterms:modified>
</cp:coreProperties>
</file>